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F61" w:rsidRPr="00522CBD" w:rsidRDefault="00522CBD" w:rsidP="00522CBD">
      <w:pPr>
        <w:jc w:val="center"/>
        <w:rPr>
          <w:b/>
          <w:sz w:val="28"/>
        </w:rPr>
      </w:pPr>
      <w:r w:rsidRPr="00522CBD">
        <w:rPr>
          <w:b/>
          <w:sz w:val="28"/>
        </w:rPr>
        <w:t>Northill Parish Neighbourhood Plan</w:t>
      </w:r>
    </w:p>
    <w:p w:rsidR="00522CBD" w:rsidRDefault="00522CBD" w:rsidP="00522CBD">
      <w:pPr>
        <w:jc w:val="center"/>
        <w:rPr>
          <w:b/>
          <w:sz w:val="28"/>
        </w:rPr>
      </w:pPr>
      <w:r w:rsidRPr="00522CBD">
        <w:rPr>
          <w:b/>
          <w:sz w:val="28"/>
        </w:rPr>
        <w:t xml:space="preserve">The process followed in </w:t>
      </w:r>
      <w:r w:rsidR="00037EDE">
        <w:rPr>
          <w:b/>
          <w:sz w:val="28"/>
        </w:rPr>
        <w:t xml:space="preserve">assessing proposed sites and </w:t>
      </w:r>
      <w:r w:rsidRPr="00522CBD">
        <w:rPr>
          <w:b/>
          <w:sz w:val="28"/>
        </w:rPr>
        <w:t>reaching preferred sites</w:t>
      </w:r>
    </w:p>
    <w:p w:rsidR="00522CBD" w:rsidRDefault="00522CBD" w:rsidP="00522CBD">
      <w:pPr>
        <w:jc w:val="center"/>
        <w:rPr>
          <w:b/>
          <w:sz w:val="28"/>
        </w:rPr>
      </w:pPr>
    </w:p>
    <w:p w:rsidR="00522CBD" w:rsidRDefault="00522CBD" w:rsidP="00522CBD">
      <w:pPr>
        <w:pStyle w:val="ListParagraph"/>
        <w:numPr>
          <w:ilvl w:val="0"/>
          <w:numId w:val="1"/>
        </w:numPr>
        <w:rPr>
          <w:sz w:val="24"/>
        </w:rPr>
      </w:pPr>
      <w:r>
        <w:rPr>
          <w:sz w:val="24"/>
        </w:rPr>
        <w:t>Sites were identified at our initial NP public consultation workshops. These were mapped by groups at tables and then collated</w:t>
      </w:r>
      <w:r w:rsidR="008603DA">
        <w:rPr>
          <w:sz w:val="24"/>
        </w:rPr>
        <w:t xml:space="preserve"> on a master map</w:t>
      </w:r>
      <w:r>
        <w:rPr>
          <w:sz w:val="24"/>
        </w:rPr>
        <w:t>.</w:t>
      </w:r>
    </w:p>
    <w:p w:rsidR="00522CBD" w:rsidRDefault="00522CBD" w:rsidP="00522CBD">
      <w:pPr>
        <w:pStyle w:val="ListParagraph"/>
        <w:numPr>
          <w:ilvl w:val="0"/>
          <w:numId w:val="1"/>
        </w:numPr>
        <w:rPr>
          <w:sz w:val="24"/>
        </w:rPr>
      </w:pPr>
      <w:r>
        <w:rPr>
          <w:sz w:val="24"/>
        </w:rPr>
        <w:t xml:space="preserve">A call for landowners who had sites they wished us to consider , was launched and the additional sites added to the </w:t>
      </w:r>
      <w:r w:rsidR="008603DA">
        <w:rPr>
          <w:sz w:val="24"/>
        </w:rPr>
        <w:t xml:space="preserve">master </w:t>
      </w:r>
      <w:r>
        <w:rPr>
          <w:sz w:val="24"/>
        </w:rPr>
        <w:t xml:space="preserve">map </w:t>
      </w:r>
    </w:p>
    <w:p w:rsidR="00522CBD" w:rsidRDefault="008603DA" w:rsidP="00522CBD">
      <w:pPr>
        <w:pStyle w:val="ListParagraph"/>
        <w:numPr>
          <w:ilvl w:val="0"/>
          <w:numId w:val="1"/>
        </w:numPr>
        <w:rPr>
          <w:sz w:val="24"/>
        </w:rPr>
      </w:pPr>
      <w:r>
        <w:rPr>
          <w:sz w:val="24"/>
        </w:rPr>
        <w:t xml:space="preserve">The </w:t>
      </w:r>
      <w:r w:rsidR="00522CBD">
        <w:rPr>
          <w:sz w:val="24"/>
        </w:rPr>
        <w:t xml:space="preserve">CBC list of sites from </w:t>
      </w:r>
      <w:r>
        <w:rPr>
          <w:sz w:val="24"/>
        </w:rPr>
        <w:t>their</w:t>
      </w:r>
      <w:r w:rsidR="00522CBD">
        <w:rPr>
          <w:sz w:val="24"/>
        </w:rPr>
        <w:t xml:space="preserve"> call for sites </w:t>
      </w:r>
      <w:r>
        <w:rPr>
          <w:sz w:val="24"/>
        </w:rPr>
        <w:t>,</w:t>
      </w:r>
      <w:r w:rsidR="00522CBD">
        <w:rPr>
          <w:sz w:val="24"/>
        </w:rPr>
        <w:t xml:space="preserve">when </w:t>
      </w:r>
      <w:r>
        <w:rPr>
          <w:sz w:val="24"/>
        </w:rPr>
        <w:t xml:space="preserve">published, </w:t>
      </w:r>
      <w:r>
        <w:rPr>
          <w:sz w:val="24"/>
        </w:rPr>
        <w:t xml:space="preserve">was added to </w:t>
      </w:r>
      <w:r>
        <w:rPr>
          <w:sz w:val="24"/>
        </w:rPr>
        <w:t xml:space="preserve">the </w:t>
      </w:r>
      <w:r>
        <w:rPr>
          <w:sz w:val="24"/>
        </w:rPr>
        <w:t>map</w:t>
      </w:r>
    </w:p>
    <w:p w:rsidR="00522CBD" w:rsidRDefault="00522CBD" w:rsidP="00522CBD">
      <w:pPr>
        <w:pStyle w:val="ListParagraph"/>
        <w:numPr>
          <w:ilvl w:val="0"/>
          <w:numId w:val="1"/>
        </w:numPr>
        <w:rPr>
          <w:sz w:val="24"/>
        </w:rPr>
      </w:pPr>
      <w:r>
        <w:rPr>
          <w:sz w:val="24"/>
        </w:rPr>
        <w:t>A set of criteria for site selection was drawn up f</w:t>
      </w:r>
      <w:r w:rsidR="008603DA">
        <w:rPr>
          <w:sz w:val="24"/>
        </w:rPr>
        <w:t>ro</w:t>
      </w:r>
      <w:r>
        <w:rPr>
          <w:sz w:val="24"/>
        </w:rPr>
        <w:t xml:space="preserve">m CBC guidance and incorporating significant wishes which emerged from the </w:t>
      </w:r>
      <w:r w:rsidR="008603DA">
        <w:rPr>
          <w:sz w:val="24"/>
        </w:rPr>
        <w:t>earlier</w:t>
      </w:r>
      <w:r>
        <w:rPr>
          <w:sz w:val="24"/>
        </w:rPr>
        <w:t xml:space="preserve"> public </w:t>
      </w:r>
      <w:r w:rsidR="008603DA">
        <w:rPr>
          <w:sz w:val="24"/>
        </w:rPr>
        <w:t>consultation</w:t>
      </w:r>
      <w:r>
        <w:rPr>
          <w:sz w:val="24"/>
        </w:rPr>
        <w:t xml:space="preserve"> workshops and the </w:t>
      </w:r>
      <w:r w:rsidR="008603DA">
        <w:rPr>
          <w:sz w:val="24"/>
        </w:rPr>
        <w:t>household</w:t>
      </w:r>
      <w:r>
        <w:rPr>
          <w:sz w:val="24"/>
        </w:rPr>
        <w:t xml:space="preserve"> questionnaire which followed them.</w:t>
      </w:r>
    </w:p>
    <w:p w:rsidR="00522CBD" w:rsidRDefault="00522CBD" w:rsidP="00522CBD">
      <w:pPr>
        <w:pStyle w:val="ListParagraph"/>
        <w:numPr>
          <w:ilvl w:val="0"/>
          <w:numId w:val="1"/>
        </w:numPr>
        <w:rPr>
          <w:sz w:val="24"/>
        </w:rPr>
      </w:pPr>
      <w:r>
        <w:rPr>
          <w:sz w:val="24"/>
        </w:rPr>
        <w:t xml:space="preserve">Public </w:t>
      </w:r>
      <w:r w:rsidR="008603DA">
        <w:rPr>
          <w:sz w:val="24"/>
        </w:rPr>
        <w:t>consultation</w:t>
      </w:r>
      <w:r>
        <w:rPr>
          <w:sz w:val="24"/>
        </w:rPr>
        <w:t xml:space="preserve"> on site selection criteria was conducted with </w:t>
      </w:r>
      <w:r w:rsidR="008603DA">
        <w:rPr>
          <w:sz w:val="24"/>
        </w:rPr>
        <w:t>a number</w:t>
      </w:r>
      <w:r>
        <w:rPr>
          <w:sz w:val="24"/>
        </w:rPr>
        <w:t xml:space="preserve"> of residents and minor amendments made.</w:t>
      </w:r>
    </w:p>
    <w:p w:rsidR="00522CBD" w:rsidRDefault="00522CBD" w:rsidP="00522CBD">
      <w:pPr>
        <w:pStyle w:val="ListParagraph"/>
        <w:numPr>
          <w:ilvl w:val="0"/>
          <w:numId w:val="1"/>
        </w:numPr>
        <w:rPr>
          <w:sz w:val="24"/>
        </w:rPr>
      </w:pPr>
      <w:r>
        <w:rPr>
          <w:sz w:val="24"/>
        </w:rPr>
        <w:t xml:space="preserve">Land owners were traced and </w:t>
      </w:r>
      <w:r w:rsidR="008603DA">
        <w:rPr>
          <w:sz w:val="24"/>
        </w:rPr>
        <w:t>contacted and the availability of proposed sites ascertained.</w:t>
      </w:r>
    </w:p>
    <w:p w:rsidR="00522CBD" w:rsidRDefault="00522CBD" w:rsidP="00522CBD">
      <w:pPr>
        <w:pStyle w:val="ListParagraph"/>
        <w:numPr>
          <w:ilvl w:val="0"/>
          <w:numId w:val="1"/>
        </w:numPr>
        <w:rPr>
          <w:sz w:val="24"/>
        </w:rPr>
      </w:pPr>
      <w:r>
        <w:rPr>
          <w:sz w:val="24"/>
        </w:rPr>
        <w:t>A detailed comprehensive site assessment document was drawn up and used by a pair of independent parishioners with relevant experience to assess the sites</w:t>
      </w:r>
      <w:r w:rsidR="008603DA">
        <w:rPr>
          <w:sz w:val="24"/>
        </w:rPr>
        <w:t>.</w:t>
      </w:r>
    </w:p>
    <w:p w:rsidR="008603DA" w:rsidRDefault="008603DA" w:rsidP="00522CBD">
      <w:pPr>
        <w:pStyle w:val="ListParagraph"/>
        <w:numPr>
          <w:ilvl w:val="0"/>
          <w:numId w:val="1"/>
        </w:numPr>
        <w:rPr>
          <w:sz w:val="24"/>
        </w:rPr>
      </w:pPr>
      <w:r>
        <w:rPr>
          <w:sz w:val="24"/>
        </w:rPr>
        <w:t>The results of each of the site assessments were summarised and detailed site maps produced.</w:t>
      </w:r>
    </w:p>
    <w:p w:rsidR="008603DA" w:rsidRDefault="008603DA" w:rsidP="00522CBD">
      <w:pPr>
        <w:pStyle w:val="ListParagraph"/>
        <w:numPr>
          <w:ilvl w:val="0"/>
          <w:numId w:val="1"/>
        </w:numPr>
        <w:rPr>
          <w:sz w:val="24"/>
        </w:rPr>
      </w:pPr>
      <w:r>
        <w:rPr>
          <w:sz w:val="24"/>
        </w:rPr>
        <w:t>The Steering Group considered the results of the site assessments and RAG rated sites according to key criteria from the public criteria consultation that would serve to classify the sites according to availability, feasibility and desirability.</w:t>
      </w:r>
    </w:p>
    <w:p w:rsidR="008603DA" w:rsidRDefault="008603DA" w:rsidP="00522CBD">
      <w:pPr>
        <w:pStyle w:val="ListParagraph"/>
        <w:numPr>
          <w:ilvl w:val="0"/>
          <w:numId w:val="1"/>
        </w:numPr>
        <w:rPr>
          <w:sz w:val="24"/>
        </w:rPr>
      </w:pPr>
      <w:r>
        <w:rPr>
          <w:sz w:val="24"/>
        </w:rPr>
        <w:t xml:space="preserve">RAG ratings were recorded and those </w:t>
      </w:r>
      <w:r w:rsidR="00924233">
        <w:rPr>
          <w:sz w:val="24"/>
        </w:rPr>
        <w:t>deemed</w:t>
      </w:r>
      <w:r>
        <w:rPr>
          <w:sz w:val="24"/>
        </w:rPr>
        <w:t xml:space="preserve"> green or amber were considered as “preferred sites”. The </w:t>
      </w:r>
      <w:r w:rsidR="00924233">
        <w:rPr>
          <w:sz w:val="24"/>
        </w:rPr>
        <w:t>selection was made using NP vision and objectives and the results of the most recent Housing Needs Survey.</w:t>
      </w:r>
    </w:p>
    <w:p w:rsidR="00924233" w:rsidRDefault="00924233" w:rsidP="00522CBD">
      <w:pPr>
        <w:pStyle w:val="ListParagraph"/>
        <w:numPr>
          <w:ilvl w:val="0"/>
          <w:numId w:val="1"/>
        </w:numPr>
        <w:rPr>
          <w:sz w:val="24"/>
        </w:rPr>
      </w:pPr>
      <w:r>
        <w:rPr>
          <w:sz w:val="24"/>
        </w:rPr>
        <w:t>CBC will check preferred sites against their Housing Policies and respond to the choices made.</w:t>
      </w:r>
    </w:p>
    <w:p w:rsidR="00924233" w:rsidRDefault="00924233" w:rsidP="00522CBD">
      <w:pPr>
        <w:pStyle w:val="ListParagraph"/>
        <w:numPr>
          <w:ilvl w:val="0"/>
          <w:numId w:val="1"/>
        </w:numPr>
        <w:rPr>
          <w:sz w:val="24"/>
        </w:rPr>
      </w:pPr>
      <w:r>
        <w:rPr>
          <w:sz w:val="24"/>
        </w:rPr>
        <w:t>3 Public consultation events are planned to take comments dealing with the ratings and preferences.</w:t>
      </w:r>
    </w:p>
    <w:p w:rsidR="00924233" w:rsidRDefault="00924233" w:rsidP="00522CBD">
      <w:pPr>
        <w:pStyle w:val="ListParagraph"/>
        <w:numPr>
          <w:ilvl w:val="0"/>
          <w:numId w:val="1"/>
        </w:numPr>
        <w:rPr>
          <w:sz w:val="24"/>
        </w:rPr>
      </w:pPr>
      <w:r>
        <w:rPr>
          <w:sz w:val="24"/>
        </w:rPr>
        <w:t xml:space="preserve">CBC officer will help SG to interpret outcomes and incorporate these into the NP housing policy. </w:t>
      </w:r>
    </w:p>
    <w:p w:rsidR="00037EDE" w:rsidRDefault="00037EDE" w:rsidP="00037EDE">
      <w:pPr>
        <w:rPr>
          <w:sz w:val="24"/>
        </w:rPr>
      </w:pPr>
    </w:p>
    <w:p w:rsidR="00037EDE" w:rsidRPr="00037EDE" w:rsidRDefault="00037EDE" w:rsidP="00037EDE">
      <w:pPr>
        <w:rPr>
          <w:sz w:val="24"/>
        </w:rPr>
      </w:pPr>
      <w:r>
        <w:rPr>
          <w:sz w:val="24"/>
        </w:rPr>
        <w:t>PES 210716</w:t>
      </w:r>
      <w:bookmarkStart w:id="0" w:name="_GoBack"/>
      <w:bookmarkEnd w:id="0"/>
    </w:p>
    <w:sectPr w:rsidR="00037EDE" w:rsidRPr="00037E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83093"/>
    <w:multiLevelType w:val="hybridMultilevel"/>
    <w:tmpl w:val="66100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BD"/>
    <w:rsid w:val="00037EDE"/>
    <w:rsid w:val="00522CBD"/>
    <w:rsid w:val="008603DA"/>
    <w:rsid w:val="00924233"/>
    <w:rsid w:val="00DB5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C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Sandell</dc:creator>
  <cp:lastModifiedBy>Phil Sandell</cp:lastModifiedBy>
  <cp:revision>2</cp:revision>
  <dcterms:created xsi:type="dcterms:W3CDTF">2016-07-21T06:18:00Z</dcterms:created>
  <dcterms:modified xsi:type="dcterms:W3CDTF">2016-07-21T06:46:00Z</dcterms:modified>
</cp:coreProperties>
</file>